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2931"/>
        <w:gridCol w:w="2931"/>
        <w:gridCol w:w="2927"/>
      </w:tblGrid>
      <w:tr w:rsidR="00E00912" w:rsidRPr="00E00912">
        <w:trPr>
          <w:trHeight w:val="317"/>
          <w:jc w:val="center"/>
        </w:trPr>
        <w:tc>
          <w:tcPr>
            <w:tcW w:w="2931" w:type="dxa"/>
            <w:tcBorders>
              <w:top w:val="nil"/>
              <w:left w:val="nil"/>
              <w:bottom w:val="single" w:sz="4" w:space="0" w:color="660066"/>
              <w:right w:val="nil"/>
            </w:tcBorders>
            <w:vAlign w:val="center"/>
            <w:hideMark/>
          </w:tcPr>
          <w:p w:rsidR="00E00912" w:rsidRPr="00E00912" w:rsidRDefault="00E00912" w:rsidP="00E00912">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bookmarkStart w:id="0" w:name="_GoBack"/>
            <w:bookmarkEnd w:id="0"/>
            <w:r w:rsidRPr="00E00912">
              <w:rPr>
                <w:rFonts w:ascii="Arial" w:eastAsia="Times New Roman" w:hAnsi="Arial" w:cs="Arial"/>
                <w:sz w:val="16"/>
                <w:szCs w:val="16"/>
                <w:lang w:eastAsia="tr-TR"/>
              </w:rPr>
              <w:t>29 Mart 2016 SALI</w:t>
            </w:r>
          </w:p>
        </w:tc>
        <w:tc>
          <w:tcPr>
            <w:tcW w:w="2931" w:type="dxa"/>
            <w:tcBorders>
              <w:top w:val="nil"/>
              <w:left w:val="nil"/>
              <w:bottom w:val="single" w:sz="4" w:space="0" w:color="660066"/>
              <w:right w:val="nil"/>
            </w:tcBorders>
            <w:vAlign w:val="center"/>
            <w:hideMark/>
          </w:tcPr>
          <w:p w:rsidR="00E00912" w:rsidRPr="00E00912" w:rsidRDefault="00E00912" w:rsidP="00E00912">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E00912">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E00912" w:rsidRPr="00E00912" w:rsidRDefault="00E00912" w:rsidP="00E00912">
            <w:pPr>
              <w:spacing w:before="100" w:beforeAutospacing="1" w:after="100" w:afterAutospacing="1" w:line="240" w:lineRule="auto"/>
              <w:jc w:val="right"/>
              <w:rPr>
                <w:rFonts w:ascii="Arial" w:eastAsia="Times New Roman" w:hAnsi="Arial" w:cs="Arial"/>
                <w:sz w:val="16"/>
                <w:szCs w:val="16"/>
                <w:lang w:eastAsia="tr-TR"/>
              </w:rPr>
            </w:pPr>
            <w:proofErr w:type="gramStart"/>
            <w:r w:rsidRPr="00E00912">
              <w:rPr>
                <w:rFonts w:ascii="Arial" w:eastAsia="Times New Roman" w:hAnsi="Arial" w:cs="Arial"/>
                <w:sz w:val="16"/>
                <w:szCs w:val="16"/>
                <w:lang w:eastAsia="tr-TR"/>
              </w:rPr>
              <w:t>Sayı : 29668</w:t>
            </w:r>
            <w:proofErr w:type="gramEnd"/>
          </w:p>
        </w:tc>
      </w:tr>
      <w:tr w:rsidR="00E00912" w:rsidRPr="00E00912">
        <w:trPr>
          <w:trHeight w:val="480"/>
          <w:jc w:val="center"/>
        </w:trPr>
        <w:tc>
          <w:tcPr>
            <w:tcW w:w="8789" w:type="dxa"/>
            <w:gridSpan w:val="3"/>
            <w:vAlign w:val="center"/>
            <w:hideMark/>
          </w:tcPr>
          <w:p w:rsidR="00E00912" w:rsidRPr="00E00912" w:rsidRDefault="00E00912" w:rsidP="00E00912">
            <w:pPr>
              <w:spacing w:before="100" w:beforeAutospacing="1" w:after="100" w:afterAutospacing="1" w:line="240" w:lineRule="auto"/>
              <w:jc w:val="center"/>
              <w:rPr>
                <w:rFonts w:ascii="Arial" w:eastAsia="Times New Roman" w:hAnsi="Arial" w:cs="Arial"/>
                <w:b/>
                <w:color w:val="000080"/>
                <w:sz w:val="18"/>
                <w:szCs w:val="18"/>
                <w:lang w:eastAsia="tr-TR"/>
              </w:rPr>
            </w:pPr>
            <w:r w:rsidRPr="00E00912">
              <w:rPr>
                <w:rFonts w:ascii="Arial" w:eastAsia="Times New Roman" w:hAnsi="Arial" w:cs="Arial"/>
                <w:b/>
                <w:color w:val="000080"/>
                <w:sz w:val="18"/>
                <w:szCs w:val="18"/>
                <w:lang w:eastAsia="tr-TR"/>
              </w:rPr>
              <w:t>TEBLİĞ</w:t>
            </w:r>
          </w:p>
        </w:tc>
      </w:tr>
      <w:tr w:rsidR="00E00912" w:rsidRPr="00E00912">
        <w:trPr>
          <w:trHeight w:val="480"/>
          <w:jc w:val="center"/>
        </w:trPr>
        <w:tc>
          <w:tcPr>
            <w:tcW w:w="8789" w:type="dxa"/>
            <w:gridSpan w:val="3"/>
            <w:vAlign w:val="center"/>
            <w:hideMark/>
          </w:tcPr>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E00912">
              <w:rPr>
                <w:rFonts w:ascii="Times New Roman" w:eastAsia="Times New Roman" w:hAnsi="Times New Roman" w:cs="Times New Roman"/>
                <w:sz w:val="18"/>
                <w:szCs w:val="18"/>
                <w:u w:val="single"/>
                <w:lang w:eastAsia="tr-TR"/>
              </w:rPr>
              <w:t>Maliye Bakanlığı (Gelir İdaresi Başkanlığı)’</w:t>
            </w:r>
            <w:proofErr w:type="spellStart"/>
            <w:r w:rsidRPr="00E00912">
              <w:rPr>
                <w:rFonts w:ascii="Times New Roman" w:eastAsia="Times New Roman" w:hAnsi="Times New Roman" w:cs="Times New Roman"/>
                <w:sz w:val="18"/>
                <w:szCs w:val="18"/>
                <w:u w:val="single"/>
                <w:lang w:eastAsia="tr-TR"/>
              </w:rPr>
              <w:t>ndan</w:t>
            </w:r>
            <w:proofErr w:type="spellEnd"/>
            <w:r w:rsidRPr="00E00912">
              <w:rPr>
                <w:rFonts w:ascii="Times New Roman" w:eastAsia="Times New Roman" w:hAnsi="Times New Roman" w:cs="Times New Roman"/>
                <w:sz w:val="18"/>
                <w:szCs w:val="18"/>
                <w:u w:val="single"/>
                <w:lang w:eastAsia="tr-TR"/>
              </w:rPr>
              <w:t>:</w:t>
            </w:r>
          </w:p>
          <w:p w:rsidR="00E00912" w:rsidRPr="00E00912" w:rsidRDefault="00E00912" w:rsidP="00E00912">
            <w:pPr>
              <w:tabs>
                <w:tab w:val="left" w:pos="566"/>
              </w:tabs>
              <w:spacing w:after="0" w:line="240" w:lineRule="exact"/>
              <w:jc w:val="center"/>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GİDER VERGİLERİ GENEL TEBLİĞİ</w:t>
            </w:r>
          </w:p>
          <w:p w:rsidR="00E00912" w:rsidRPr="00E00912" w:rsidRDefault="00E00912" w:rsidP="00E00912">
            <w:pPr>
              <w:tabs>
                <w:tab w:val="left" w:pos="566"/>
              </w:tabs>
              <w:spacing w:after="0" w:line="240" w:lineRule="exact"/>
              <w:jc w:val="center"/>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(SERİ NO: 90)</w:t>
            </w:r>
          </w:p>
          <w:p w:rsidR="00E00912" w:rsidRPr="00E00912" w:rsidRDefault="00E00912" w:rsidP="00E00912">
            <w:pPr>
              <w:tabs>
                <w:tab w:val="left" w:pos="566"/>
              </w:tabs>
              <w:spacing w:after="0" w:line="240" w:lineRule="exact"/>
              <w:jc w:val="center"/>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BİRİNCİ BÖLÜM</w:t>
            </w:r>
          </w:p>
          <w:p w:rsidR="00E00912" w:rsidRPr="00E00912" w:rsidRDefault="00E00912" w:rsidP="00E00912">
            <w:pPr>
              <w:tabs>
                <w:tab w:val="left" w:pos="566"/>
              </w:tabs>
              <w:spacing w:after="0" w:line="240" w:lineRule="exact"/>
              <w:jc w:val="center"/>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Amaç, Kapsam, Dayanak ve Tanımlar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Amaç</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MADDE 1 –</w:t>
            </w:r>
            <w:r w:rsidRPr="00E00912">
              <w:rPr>
                <w:rFonts w:ascii="Times New Roman" w:eastAsia="Times New Roman" w:hAnsi="Times New Roman" w:cs="Times New Roman"/>
                <w:sz w:val="18"/>
                <w:szCs w:val="18"/>
                <w:lang w:eastAsia="tr-TR"/>
              </w:rPr>
              <w:t xml:space="preserve"> (1) Bu Tebliğin amacı, </w:t>
            </w:r>
            <w:proofErr w:type="gramStart"/>
            <w:r w:rsidRPr="00E00912">
              <w:rPr>
                <w:rFonts w:ascii="Times New Roman" w:eastAsia="Times New Roman" w:hAnsi="Times New Roman" w:cs="Times New Roman"/>
                <w:sz w:val="18"/>
                <w:szCs w:val="18"/>
                <w:lang w:eastAsia="tr-TR"/>
              </w:rPr>
              <w:t>13/7/1956</w:t>
            </w:r>
            <w:proofErr w:type="gramEnd"/>
            <w:r w:rsidRPr="00E00912">
              <w:rPr>
                <w:rFonts w:ascii="Times New Roman" w:eastAsia="Times New Roman" w:hAnsi="Times New Roman" w:cs="Times New Roman"/>
                <w:sz w:val="18"/>
                <w:szCs w:val="18"/>
                <w:lang w:eastAsia="tr-TR"/>
              </w:rPr>
              <w:t xml:space="preserve"> tarihli ve 6802 sayılı Gider Vergileri Kanununun 29 uncu maddesinin birinci fıkrasının (z) bendinin uygulanmasına ilişkin usul ve esasların belirlenmesidir.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Kapsam</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 xml:space="preserve">MADDE 2 – </w:t>
            </w:r>
            <w:r w:rsidRPr="00E00912">
              <w:rPr>
                <w:rFonts w:ascii="Times New Roman" w:eastAsia="Times New Roman" w:hAnsi="Times New Roman" w:cs="Times New Roman"/>
                <w:sz w:val="18"/>
                <w:szCs w:val="18"/>
                <w:lang w:eastAsia="tr-TR"/>
              </w:rPr>
              <w:t xml:space="preserve">(1) Bu Tebliğ, </w:t>
            </w:r>
            <w:proofErr w:type="gramStart"/>
            <w:r w:rsidRPr="00E00912">
              <w:rPr>
                <w:rFonts w:ascii="Times New Roman" w:eastAsia="Times New Roman" w:hAnsi="Times New Roman" w:cs="Times New Roman"/>
                <w:sz w:val="18"/>
                <w:szCs w:val="18"/>
                <w:lang w:eastAsia="tr-TR"/>
              </w:rPr>
              <w:t>17/4/1957</w:t>
            </w:r>
            <w:proofErr w:type="gramEnd"/>
            <w:r w:rsidRPr="00E00912">
              <w:rPr>
                <w:rFonts w:ascii="Times New Roman" w:eastAsia="Times New Roman" w:hAnsi="Times New Roman" w:cs="Times New Roman"/>
                <w:sz w:val="18"/>
                <w:szCs w:val="18"/>
                <w:lang w:eastAsia="tr-TR"/>
              </w:rPr>
              <w:t xml:space="preserve">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paraların banka ve sigorta muameleleri vergisinden istisna tutulmasını kapsamaktadır.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Dayanak</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MADDE 3 –</w:t>
            </w:r>
            <w:r w:rsidRPr="00E00912">
              <w:rPr>
                <w:rFonts w:ascii="Times New Roman" w:eastAsia="Times New Roman" w:hAnsi="Times New Roman" w:cs="Times New Roman"/>
                <w:sz w:val="18"/>
                <w:szCs w:val="18"/>
                <w:lang w:eastAsia="tr-TR"/>
              </w:rPr>
              <w:t xml:space="preserve"> (1) Bu Tebliğ, 6802 sayılı Kanunun 29 uncu maddesinin birinci fıkrasının (z) bendine dayanılarak hazırlanmıştır.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Tanımlar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MADDE 4 –</w:t>
            </w:r>
            <w:r w:rsidRPr="00E00912">
              <w:rPr>
                <w:rFonts w:ascii="Times New Roman" w:eastAsia="Times New Roman" w:hAnsi="Times New Roman" w:cs="Times New Roman"/>
                <w:sz w:val="18"/>
                <w:szCs w:val="18"/>
                <w:lang w:eastAsia="tr-TR"/>
              </w:rPr>
              <w:t xml:space="preserve"> (1) Bu Tebliğde geçen;</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a) Finans kuruluşu: 5411 sayılı Bankacılık Kanunu uyarınca veya kendi özel kanunlarına göre faaliyet gösteren bankalar ile 6361 sayılı Finansal Kiralama, </w:t>
            </w:r>
            <w:proofErr w:type="spellStart"/>
            <w:r w:rsidRPr="00E00912">
              <w:rPr>
                <w:rFonts w:ascii="Times New Roman" w:eastAsia="Times New Roman" w:hAnsi="Times New Roman" w:cs="Times New Roman"/>
                <w:sz w:val="18"/>
                <w:szCs w:val="18"/>
                <w:lang w:eastAsia="tr-TR"/>
              </w:rPr>
              <w:t>Faktoring</w:t>
            </w:r>
            <w:proofErr w:type="spellEnd"/>
            <w:r w:rsidRPr="00E00912">
              <w:rPr>
                <w:rFonts w:ascii="Times New Roman" w:eastAsia="Times New Roman" w:hAnsi="Times New Roman" w:cs="Times New Roman"/>
                <w:sz w:val="18"/>
                <w:szCs w:val="18"/>
                <w:lang w:eastAsia="tr-TR"/>
              </w:rPr>
              <w:t xml:space="preserve"> ve Finansman Şirketleri Kanunu uyarınca faaliyet gösteren finansman şirketlerini,</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b) Sanayi işletmesi: 6948 sayılı Kanunun 1 inci maddesinde tanımlanan işletmeyi,</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c) Sanayi sicil belgesi: 6948 sayılı Kanunun 2 </w:t>
            </w:r>
            <w:proofErr w:type="spellStart"/>
            <w:r w:rsidRPr="00E00912">
              <w:rPr>
                <w:rFonts w:ascii="Times New Roman" w:eastAsia="Times New Roman" w:hAnsi="Times New Roman" w:cs="Times New Roman"/>
                <w:sz w:val="18"/>
                <w:szCs w:val="18"/>
                <w:lang w:eastAsia="tr-TR"/>
              </w:rPr>
              <w:t>nci</w:t>
            </w:r>
            <w:proofErr w:type="spellEnd"/>
            <w:r w:rsidRPr="00E00912">
              <w:rPr>
                <w:rFonts w:ascii="Times New Roman" w:eastAsia="Times New Roman" w:hAnsi="Times New Roman" w:cs="Times New Roman"/>
                <w:sz w:val="18"/>
                <w:szCs w:val="18"/>
                <w:lang w:eastAsia="tr-TR"/>
              </w:rPr>
              <w:t xml:space="preserve"> maddesi uyarınca Bilim, Sanayi ve Teknoloji Bakanlığı tarafından sanayi işletmelerine verilen belgeyi,</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ç) Makine ve teçhizat: Sanayi sicil belgesini haiz sanayi işletmelerince, sanayi sicil belgelerinde yer alan üretim konularında kullanılmak üzere alınacak </w:t>
            </w:r>
            <w:proofErr w:type="gramStart"/>
            <w:r w:rsidRPr="00E00912">
              <w:rPr>
                <w:rFonts w:ascii="Times New Roman" w:eastAsia="Times New Roman" w:hAnsi="Times New Roman" w:cs="Times New Roman"/>
                <w:sz w:val="18"/>
                <w:szCs w:val="18"/>
                <w:lang w:eastAsia="tr-TR"/>
              </w:rPr>
              <w:t>amortismana</w:t>
            </w:r>
            <w:proofErr w:type="gramEnd"/>
            <w:r w:rsidRPr="00E00912">
              <w:rPr>
                <w:rFonts w:ascii="Times New Roman" w:eastAsia="Times New Roman" w:hAnsi="Times New Roman" w:cs="Times New Roman"/>
                <w:sz w:val="18"/>
                <w:szCs w:val="18"/>
                <w:lang w:eastAsia="tr-TR"/>
              </w:rPr>
              <w:t xml:space="preserve"> tabi iktisadi kıymet niteliği taşıyan sabit kıymetleri,</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E00912">
              <w:rPr>
                <w:rFonts w:ascii="Times New Roman" w:eastAsia="Times New Roman" w:hAnsi="Times New Roman" w:cs="Times New Roman"/>
                <w:sz w:val="18"/>
                <w:szCs w:val="18"/>
                <w:lang w:eastAsia="tr-TR"/>
              </w:rPr>
              <w:t>ifade</w:t>
            </w:r>
            <w:proofErr w:type="gramEnd"/>
            <w:r w:rsidRPr="00E00912">
              <w:rPr>
                <w:rFonts w:ascii="Times New Roman" w:eastAsia="Times New Roman" w:hAnsi="Times New Roman" w:cs="Times New Roman"/>
                <w:sz w:val="18"/>
                <w:szCs w:val="18"/>
                <w:lang w:eastAsia="tr-TR"/>
              </w:rPr>
              <w:t xml:space="preserve"> eder.</w:t>
            </w:r>
          </w:p>
          <w:p w:rsidR="00E00912" w:rsidRPr="00E00912" w:rsidRDefault="00E00912" w:rsidP="00E00912">
            <w:pPr>
              <w:tabs>
                <w:tab w:val="left" w:pos="566"/>
              </w:tabs>
              <w:spacing w:after="0" w:line="240" w:lineRule="exact"/>
              <w:jc w:val="center"/>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İKİNCİ BÖLÜM</w:t>
            </w:r>
          </w:p>
          <w:p w:rsidR="00E00912" w:rsidRPr="00E00912" w:rsidRDefault="00E00912" w:rsidP="00E00912">
            <w:pPr>
              <w:tabs>
                <w:tab w:val="left" w:pos="566"/>
              </w:tabs>
              <w:spacing w:after="0" w:line="240" w:lineRule="exact"/>
              <w:jc w:val="center"/>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İstisna Uygulamasına İlişkin Usul ve Esaslar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İstisnadan yararlanabilecek sanayi işletmeleri</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MADDE 5 –</w:t>
            </w:r>
            <w:r w:rsidRPr="00E00912">
              <w:rPr>
                <w:rFonts w:ascii="Times New Roman" w:eastAsia="Times New Roman" w:hAnsi="Times New Roman" w:cs="Times New Roman"/>
                <w:sz w:val="18"/>
                <w:szCs w:val="18"/>
                <w:lang w:eastAsia="tr-TR"/>
              </w:rPr>
              <w:t xml:space="preserve"> (1) Sanayi sicil belgesini haiz olmak koşuluyla gerçek veya tüzel kişilik bünyesinde faaliyette bulunan tüm sanayi işletmeleri, münhasıran imalat ve üretim faaliyetlerine ilişkin alacakları yeni (kullanılmamış) makine ve teçhizatın finansmanı için kullandıkları krediler dolayısıyla istisnadan faydalanabilecektir.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İstisna kapsamında kredi kullanılarak alınabilecek makine ve teçhizat</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MADDE 6 –</w:t>
            </w:r>
            <w:r w:rsidRPr="00E00912">
              <w:rPr>
                <w:rFonts w:ascii="Times New Roman" w:eastAsia="Times New Roman" w:hAnsi="Times New Roman" w:cs="Times New Roman"/>
                <w:sz w:val="18"/>
                <w:szCs w:val="18"/>
                <w:lang w:eastAsia="tr-TR"/>
              </w:rPr>
              <w:t xml:space="preserve"> (1) İstisnadan yararlanabilmek için, makine ve teçhizatın münhasıran imalat ve üretim işlerinde kullanılabilecek mahiyette olması gerekmektedir. Bu kapsamda imalat ve üretimle doğrudan ilgisi olmayan büro malzemeleri, demirbaşlar, trafik tescil kuruluşlarınca tescil edilen taşıt araçları vb. makine ve teçhizat kapsamına girmez. </w:t>
            </w:r>
            <w:proofErr w:type="gramStart"/>
            <w:r w:rsidRPr="00E00912">
              <w:rPr>
                <w:rFonts w:ascii="Times New Roman" w:eastAsia="Times New Roman" w:hAnsi="Times New Roman" w:cs="Times New Roman"/>
                <w:sz w:val="18"/>
                <w:szCs w:val="18"/>
                <w:lang w:eastAsia="tr-TR"/>
              </w:rPr>
              <w:t>Örneğin, tekstil ürünleri imalatı alanında faaliyet gösteren bir sanayi işletmesinin imalat konusu ile doğrudan ilgisi bulunan ve işletmenin imalat bölümünde kullanılmak üzere alınan örgü makinasının finansmanı için kullanılan kredi dolayısıyla istisnadan faydalanılabilecek; ancak, aynı işletmede kullanılmak üzere ısınma sistemine ilişkin alınan kalorifer tesisatının finansmanı için kullanılan kredi dolayısıyla istisnadan faydalanılamayacaktır.</w:t>
            </w:r>
            <w:proofErr w:type="gramEnd"/>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(2) Sanayi işletmesinin faaliyet konusu bakımından imalat ve üretim işlerinin icrası için ayrılmaz nitelikte bulunan, imalatla ve üretimle doğrudan ilgisi olan ve </w:t>
            </w:r>
            <w:proofErr w:type="gramStart"/>
            <w:r w:rsidRPr="00E00912">
              <w:rPr>
                <w:rFonts w:ascii="Times New Roman" w:eastAsia="Times New Roman" w:hAnsi="Times New Roman" w:cs="Times New Roman"/>
                <w:sz w:val="18"/>
                <w:szCs w:val="18"/>
                <w:lang w:eastAsia="tr-TR"/>
              </w:rPr>
              <w:t>18/7/1997</w:t>
            </w:r>
            <w:proofErr w:type="gramEnd"/>
            <w:r w:rsidRPr="00E00912">
              <w:rPr>
                <w:rFonts w:ascii="Times New Roman" w:eastAsia="Times New Roman" w:hAnsi="Times New Roman" w:cs="Times New Roman"/>
                <w:sz w:val="18"/>
                <w:szCs w:val="18"/>
                <w:lang w:eastAsia="tr-TR"/>
              </w:rPr>
              <w:t xml:space="preserve"> tarihli ve 23053 mükerrer sayılı Resmî </w:t>
            </w:r>
            <w:proofErr w:type="spellStart"/>
            <w:r w:rsidRPr="00E00912">
              <w:rPr>
                <w:rFonts w:ascii="Times New Roman" w:eastAsia="Times New Roman" w:hAnsi="Times New Roman" w:cs="Times New Roman"/>
                <w:sz w:val="18"/>
                <w:szCs w:val="18"/>
                <w:lang w:eastAsia="tr-TR"/>
              </w:rPr>
              <w:t>Gazete’de</w:t>
            </w:r>
            <w:proofErr w:type="spellEnd"/>
            <w:r w:rsidRPr="00E00912">
              <w:rPr>
                <w:rFonts w:ascii="Times New Roman" w:eastAsia="Times New Roman" w:hAnsi="Times New Roman" w:cs="Times New Roman"/>
                <w:sz w:val="18"/>
                <w:szCs w:val="18"/>
                <w:lang w:eastAsia="tr-TR"/>
              </w:rPr>
              <w:t xml:space="preserve"> yayımlanan Karayolları Trafik Yönetmeliğinde belirtilen esaslara göre ilgili odalar tarafından tescil edilen iş makineleri dolayısıyla kullanılan krediler istisna kapsamında yer almaktadır. Örneğin, madencilik alanında faaliyette bulunan bir işletmenin madencilik faaliyetiyle doğrudan ilgisi bulunan ve ilgili oda tarafından tescil edilen iş makinesi mahiyetindeki taşıt alımı için kullanılan kredi dolayısıyla istisnadan faydalanılabilecek; ancak, aynı işletme tarafından çıkarılan madenin taşınmasında kullanılan trafik tescilli ve plakalı kamyonun alımına ilişkin kullanılan kredi dolayısıyla istisnadan faydalanılamayacaktır.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(3) Bir bütün halinde teslimi teknik olarak mümkün olmadığı için parçalar halinde alınan ve işletmede kurulumu ve montajı gerçekleştirilen makine ve teçhizat dolayısıyla kullanılan krediler istisna kapsamındadır.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(4) Makineyle birlikte alınan ve makinenin ayrılmaz parçası niteliğinde olanlar hariç olmak üzere, makineden ayrı olarak alınan eklentiler ve makineyle birlikte alınsa dahi yedek parçalar istisna kapsamında değildir. Örneğin, metal sanayi alanında faaliyette bulunan bir sanayi işletmesince alınan torna makinasının finansmanı için kullanılan kredi </w:t>
            </w:r>
            <w:r w:rsidRPr="00E00912">
              <w:rPr>
                <w:rFonts w:ascii="Times New Roman" w:eastAsia="Times New Roman" w:hAnsi="Times New Roman" w:cs="Times New Roman"/>
                <w:sz w:val="18"/>
                <w:szCs w:val="18"/>
                <w:lang w:eastAsia="tr-TR"/>
              </w:rPr>
              <w:lastRenderedPageBreak/>
              <w:t xml:space="preserve">dolayısıyla istisnadan faydalanılabilecek; ancak, söz konusu makinenin belli </w:t>
            </w:r>
            <w:proofErr w:type="gramStart"/>
            <w:r w:rsidRPr="00E00912">
              <w:rPr>
                <w:rFonts w:ascii="Times New Roman" w:eastAsia="Times New Roman" w:hAnsi="Times New Roman" w:cs="Times New Roman"/>
                <w:sz w:val="18"/>
                <w:szCs w:val="18"/>
                <w:lang w:eastAsia="tr-TR"/>
              </w:rPr>
              <w:t>periyotlarla</w:t>
            </w:r>
            <w:proofErr w:type="gramEnd"/>
            <w:r w:rsidRPr="00E00912">
              <w:rPr>
                <w:rFonts w:ascii="Times New Roman" w:eastAsia="Times New Roman" w:hAnsi="Times New Roman" w:cs="Times New Roman"/>
                <w:sz w:val="18"/>
                <w:szCs w:val="18"/>
                <w:lang w:eastAsia="tr-TR"/>
              </w:rPr>
              <w:t xml:space="preserve"> değişimi gereken yedek parçalarının ve aksesuarlarının alımı için kullanılan kredi dolayısıyla istisnadan faydalanılamayacaktır.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İstisna uygulaması</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b/>
                <w:sz w:val="18"/>
                <w:szCs w:val="18"/>
                <w:lang w:eastAsia="tr-TR"/>
              </w:rPr>
              <w:t xml:space="preserve">MADDE 7 – </w:t>
            </w:r>
            <w:r w:rsidRPr="00E00912">
              <w:rPr>
                <w:rFonts w:ascii="Times New Roman" w:eastAsia="Times New Roman" w:hAnsi="Times New Roman" w:cs="Times New Roman"/>
                <w:sz w:val="18"/>
                <w:szCs w:val="18"/>
                <w:lang w:eastAsia="tr-TR"/>
              </w:rPr>
              <w:t>(1) İstisna kapsamında kredi kullanmak isteyen sanayi işletmelerinin, sanayi sicil belgesi ile makine ve teçhizat alımına ilişkin proforma fatura veya kredi başvuru tarihinden önceki yedi gün içinde düzenlenmiş satış faturasının birer örneğini kredi kullanılacak finans kuruluşuna ibraz etmesi gerekmektedir.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E00912">
              <w:rPr>
                <w:rFonts w:ascii="Times New Roman" w:eastAsia="Times New Roman" w:hAnsi="Times New Roman" w:cs="Times New Roman"/>
                <w:sz w:val="18"/>
                <w:szCs w:val="18"/>
                <w:lang w:eastAsia="tr-TR"/>
              </w:rPr>
              <w:t xml:space="preserve">(2) Yeni kurulan ve henüz sanayi sicil belgesi almamış olan sanayi işletmeleri ile sanayi sicil belgesinde yer almayan bir imalat ve üretim alanında faaliyette bulunacak sanayi işletmelerince imalat ve üretim faaliyetlerinde kullanılmak üzere alınan yeni makine ve teçhizatın finansmanı için kullanılan krediler dolayısıyla da kredinin kullanıldığı tarihten itibaren istisnadan yararlanılabilmesi mümkündür. </w:t>
            </w:r>
            <w:proofErr w:type="gramEnd"/>
            <w:r w:rsidRPr="00E00912">
              <w:rPr>
                <w:rFonts w:ascii="Times New Roman" w:eastAsia="Times New Roman" w:hAnsi="Times New Roman" w:cs="Times New Roman"/>
                <w:sz w:val="18"/>
                <w:szCs w:val="18"/>
                <w:lang w:eastAsia="tr-TR"/>
              </w:rPr>
              <w:t>Bu şekilde istisna kapsamında kredi kullanmak isteyen işletmelerin, makine ve teçhizat alımına ilişkin proforma fatura veya kredi başvuru tarihinden önceki yedi gün içinde düzenlenmiş satış faturası ile işletmenin kuruluşuna ya da üretim değişikliğine dair Ticaret veya Esnaf Sicil Gazetesinin birer örneğini kredi kullanılacak finans kuruluşuna ibraz etmesi gerekmektedir. Ancak, bu şekilde kullanılan kredilerde, istisnanın baştan itibaren geçerli sayılabilmesi için ilk defa alınacak sanayi sicil belgesinin veya üretim konusu değişikliğini içeren yeni sanayi sicil belgesinin bir örneğinin, her halükarda kredinin kapandığı tarihi aşmamak kaydıyla, kredi kullanım tarihinden itibaren dört ay içinde kredi kullanılan finans kuruluşuna ibraz edilmesi gerekmektedir.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(3) İstisna kapsamında kredi kullanan sanayi işletmeleri, alınan makine ve teçhizatın işletme aktifine kaydedildiğini gösteren yasal defter kaydının; kredi başvurusunda proforma fatura kullanan işletmeler ise ayrıca makine ve teçhizat alımına ilişkin satış faturasının birer örneğini kredi kullanım tarihinden itibaren bir ay içinde ilgili finans kuruluşuna ibraz etmekle yükümlüdür. Bununla birlikte, Bilim, Sanayi ve Teknoloji Bakanlığı tarafından çıkarılan ve </w:t>
            </w:r>
            <w:proofErr w:type="gramStart"/>
            <w:r w:rsidRPr="00E00912">
              <w:rPr>
                <w:rFonts w:ascii="Times New Roman" w:eastAsia="Times New Roman" w:hAnsi="Times New Roman" w:cs="Times New Roman"/>
                <w:sz w:val="18"/>
                <w:szCs w:val="18"/>
                <w:lang w:eastAsia="tr-TR"/>
              </w:rPr>
              <w:t>25/10/2014</w:t>
            </w:r>
            <w:proofErr w:type="gramEnd"/>
            <w:r w:rsidRPr="00E00912">
              <w:rPr>
                <w:rFonts w:ascii="Times New Roman" w:eastAsia="Times New Roman" w:hAnsi="Times New Roman" w:cs="Times New Roman"/>
                <w:sz w:val="18"/>
                <w:szCs w:val="18"/>
                <w:lang w:eastAsia="tr-TR"/>
              </w:rPr>
              <w:t xml:space="preserve"> tarihli ve 29156 sayılı Resmî </w:t>
            </w:r>
            <w:proofErr w:type="spellStart"/>
            <w:r w:rsidRPr="00E00912">
              <w:rPr>
                <w:rFonts w:ascii="Times New Roman" w:eastAsia="Times New Roman" w:hAnsi="Times New Roman" w:cs="Times New Roman"/>
                <w:sz w:val="18"/>
                <w:szCs w:val="18"/>
                <w:lang w:eastAsia="tr-TR"/>
              </w:rPr>
              <w:t>Gazete’de</w:t>
            </w:r>
            <w:proofErr w:type="spellEnd"/>
            <w:r w:rsidRPr="00E00912">
              <w:rPr>
                <w:rFonts w:ascii="Times New Roman" w:eastAsia="Times New Roman" w:hAnsi="Times New Roman" w:cs="Times New Roman"/>
                <w:sz w:val="18"/>
                <w:szCs w:val="18"/>
                <w:lang w:eastAsia="tr-TR"/>
              </w:rPr>
              <w:t xml:space="preserve"> yayımlanan SGM 2014/11 sayılı Sanayi Sicil Tebliğinin 4 üncü maddesinin üçüncü fıkrası uyarınca sanayi sicil kaydı için kapasite raporu istenen işletmelerce (halen sanayi sicil belgesini haiz olarak faaliyette bulunduklarına veya sanayi sicil belgesi için ilk defa başvurduklarına bakılmaksızın) istisna kapsamında kullanılan kredi ile alınan makine ve teçhizatın bulunduğu kapasite raporunun bir örneğinin, her halükarda kredinin kapandığı tarihi aşmamak kaydıyla, dört ay içinde ilgili finans kuruluşuna ibraz edilmesi gerekmektedir. Anılan Tebliğin 4 üncü maddesinin dördüncü fıkrası uyarınca sanayi sicil kaydı için kapasite raporu istenmeyen işletmelerden ise ayrıca kapasite raporu aranmaz.</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(4) İstisna, sadece yeni (kullanılmamış) makine ve teçhizat alımını kapsadığından, sanayi işletmesinin istisna kapsamında kullandığı krediye konu makine ve teçhizatın ilk kullanıcısı konumunda olması gerekmektedir. Bu çerçevede, kullanılmış makine ve teçhizatın finansmanı dolayısıyla kullanılacak kredilere istisna uygulanmayacaktır. Buna göre, makine ve teçhizatın üreticisi veya ticaretini yapanlardan alınması esastır.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 xml:space="preserve">(5) İstisna uygulanacak kredi tutarı, yurt içi alımlarda satış faturasında yer alan vergiler </w:t>
            </w:r>
            <w:proofErr w:type="gramStart"/>
            <w:r w:rsidRPr="00E00912">
              <w:rPr>
                <w:rFonts w:ascii="Times New Roman" w:eastAsia="Times New Roman" w:hAnsi="Times New Roman" w:cs="Times New Roman"/>
                <w:sz w:val="18"/>
                <w:szCs w:val="18"/>
                <w:lang w:eastAsia="tr-TR"/>
              </w:rPr>
              <w:t>dahil</w:t>
            </w:r>
            <w:proofErr w:type="gramEnd"/>
            <w:r w:rsidRPr="00E00912">
              <w:rPr>
                <w:rFonts w:ascii="Times New Roman" w:eastAsia="Times New Roman" w:hAnsi="Times New Roman" w:cs="Times New Roman"/>
                <w:sz w:val="18"/>
                <w:szCs w:val="18"/>
                <w:lang w:eastAsia="tr-TR"/>
              </w:rPr>
              <w:t xml:space="preserve"> tutarı; ithalatta ise ithalat işlemine ilişkin ödenen her türlü vergi, resim, harç ve paylar ile ihracatçının düzenlediği fatura ve benzeri belgede yer alan bedel toplamını aşamaz.</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E00912">
              <w:rPr>
                <w:rFonts w:ascii="Times New Roman" w:eastAsia="Times New Roman" w:hAnsi="Times New Roman" w:cs="Times New Roman"/>
                <w:sz w:val="18"/>
                <w:szCs w:val="18"/>
                <w:lang w:eastAsia="tr-TR"/>
              </w:rPr>
              <w:t>(6) İlgili finans kuruluşu, işletme tarafından sunulan belgelerin doğruluğunu kontrol ettikten sonra istisna kapsamında kredi kullandırabilecek olup, kredi kullanım tarihinden itibaren lehe alınan paralara (faiz, komisyon, masraf vs.) banka ve sigorta muameleleri vergisi istisnası uygulanacaktır.</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İstisna şartlarının ihlali</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E00912">
              <w:rPr>
                <w:rFonts w:ascii="Times New Roman" w:eastAsia="Times New Roman" w:hAnsi="Times New Roman" w:cs="Times New Roman"/>
                <w:b/>
                <w:sz w:val="18"/>
                <w:szCs w:val="18"/>
                <w:lang w:eastAsia="tr-TR"/>
              </w:rPr>
              <w:t>MADDE 8 –</w:t>
            </w:r>
            <w:r w:rsidRPr="00E00912">
              <w:rPr>
                <w:rFonts w:ascii="Times New Roman" w:eastAsia="Times New Roman" w:hAnsi="Times New Roman" w:cs="Times New Roman"/>
                <w:sz w:val="18"/>
                <w:szCs w:val="18"/>
                <w:lang w:eastAsia="tr-TR"/>
              </w:rPr>
              <w:t xml:space="preserve"> (1) 6802 sayılı Kanunun 29 uncu maddesinin birinci fıkrasının (z) bendi ve bu Tebliğ hükümlerine riayet edilmeden istisna kapsamında kredi kullandırılması veya bu Tebliğde belirlenen belgelerin öngörülen sürelerde eksiksiz olarak finans kuruluşuna ibraz edilmemesi halinde kredinin kullandırıldığı tarihten itibaren zamanında alınmayan vergi, vergi </w:t>
            </w:r>
            <w:proofErr w:type="spellStart"/>
            <w:r w:rsidRPr="00E00912">
              <w:rPr>
                <w:rFonts w:ascii="Times New Roman" w:eastAsia="Times New Roman" w:hAnsi="Times New Roman" w:cs="Times New Roman"/>
                <w:sz w:val="18"/>
                <w:szCs w:val="18"/>
                <w:lang w:eastAsia="tr-TR"/>
              </w:rPr>
              <w:t>ziyaı</w:t>
            </w:r>
            <w:proofErr w:type="spellEnd"/>
            <w:r w:rsidRPr="00E00912">
              <w:rPr>
                <w:rFonts w:ascii="Times New Roman" w:eastAsia="Times New Roman" w:hAnsi="Times New Roman" w:cs="Times New Roman"/>
                <w:sz w:val="18"/>
                <w:szCs w:val="18"/>
                <w:lang w:eastAsia="tr-TR"/>
              </w:rPr>
              <w:t xml:space="preserve"> cezası ve gecikme faiziyle birlikte tahsil edilir.</w:t>
            </w:r>
            <w:proofErr w:type="gramEnd"/>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E00912">
              <w:rPr>
                <w:rFonts w:ascii="Times New Roman" w:eastAsia="Times New Roman" w:hAnsi="Times New Roman" w:cs="Times New Roman"/>
                <w:b/>
                <w:sz w:val="18"/>
                <w:szCs w:val="18"/>
                <w:lang w:eastAsia="tr-TR"/>
              </w:rPr>
              <w:t>Yürürlük</w:t>
            </w:r>
          </w:p>
          <w:p w:rsidR="00E00912" w:rsidRPr="00E00912" w:rsidRDefault="00E00912" w:rsidP="00E00912">
            <w:pPr>
              <w:tabs>
                <w:tab w:val="left" w:pos="566"/>
              </w:tabs>
              <w:spacing w:after="0" w:line="240" w:lineRule="exact"/>
              <w:ind w:firstLine="566"/>
              <w:jc w:val="both"/>
              <w:rPr>
                <w:rFonts w:ascii="Times New Roman" w:eastAsia="Times New Roman" w:hAnsi="Times New Roman" w:cs="Times New Roman"/>
                <w:sz w:val="18"/>
                <w:szCs w:val="20"/>
                <w:u w:val="single"/>
                <w:lang w:eastAsia="tr-TR"/>
              </w:rPr>
            </w:pPr>
            <w:r w:rsidRPr="00E00912">
              <w:rPr>
                <w:rFonts w:ascii="Times New Roman" w:eastAsia="Times New Roman" w:hAnsi="Times New Roman" w:cs="Times New Roman"/>
                <w:b/>
                <w:sz w:val="18"/>
                <w:szCs w:val="18"/>
                <w:lang w:eastAsia="tr-TR"/>
              </w:rPr>
              <w:t>MADDE 9 –</w:t>
            </w:r>
            <w:r w:rsidRPr="00E00912">
              <w:rPr>
                <w:rFonts w:ascii="Times New Roman" w:eastAsia="Times New Roman" w:hAnsi="Times New Roman" w:cs="Times New Roman"/>
                <w:sz w:val="18"/>
                <w:szCs w:val="18"/>
                <w:lang w:eastAsia="tr-TR"/>
              </w:rPr>
              <w:t xml:space="preserve"> (1) Bu Tebliğ yayımı tarihinde yürürlüğe girer.</w:t>
            </w:r>
          </w:p>
        </w:tc>
      </w:tr>
    </w:tbl>
    <w:p w:rsidR="00860977" w:rsidRDefault="00860977"/>
    <w:sectPr w:rsidR="00860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91"/>
    <w:rsid w:val="00527F91"/>
    <w:rsid w:val="0063470D"/>
    <w:rsid w:val="00643D23"/>
    <w:rsid w:val="00656A78"/>
    <w:rsid w:val="00860977"/>
    <w:rsid w:val="00AF5D19"/>
    <w:rsid w:val="00D11BEB"/>
    <w:rsid w:val="00E00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1C71-8BCA-4ABC-B1D9-75A6AA9C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E009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rsid w:val="00E0091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Balk11pt">
    <w:name w:val="Başlık 11 pt"/>
    <w:rsid w:val="00E00912"/>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E00912"/>
    <w:pPr>
      <w:tabs>
        <w:tab w:val="left" w:pos="566"/>
      </w:tabs>
      <w:spacing w:after="0" w:line="240" w:lineRule="auto"/>
      <w:jc w:val="center"/>
    </w:pPr>
    <w:rPr>
      <w:rFonts w:ascii="Times New Roman" w:eastAsia="Times New Roman" w:hAnsi="Times New Roman" w:cs="Times New Roman"/>
      <w:b/>
      <w:sz w:val="19"/>
      <w:szCs w:val="20"/>
      <w:lang w:eastAsia="tr-TR"/>
    </w:rPr>
  </w:style>
  <w:style w:type="character" w:customStyle="1" w:styleId="Normal1">
    <w:name w:val="Normal1"/>
    <w:rsid w:val="00E00912"/>
    <w:rPr>
      <w:rFonts w:ascii="Times New Roman" w:eastAsia="Times New Roman" w:hAnsi="Times New Roman" w:cs="Times New Roman" w:hint="default"/>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Words>
  <Characters>7519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Korkmaz Yıldırım</dc:creator>
  <cp:keywords/>
  <dc:description/>
  <cp:lastModifiedBy>Mustafa Ada</cp:lastModifiedBy>
  <cp:revision>2</cp:revision>
  <dcterms:created xsi:type="dcterms:W3CDTF">2016-03-30T13:00:00Z</dcterms:created>
  <dcterms:modified xsi:type="dcterms:W3CDTF">2016-03-30T13:00:00Z</dcterms:modified>
</cp:coreProperties>
</file>